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21755" w14:textId="219966C9" w:rsidR="00B429CA" w:rsidRDefault="026DC005" w:rsidP="70B24D18">
      <w:pPr>
        <w:spacing w:line="480" w:lineRule="auto"/>
        <w:jc w:val="center"/>
        <w:rPr>
          <w:b/>
          <w:bCs/>
          <w:sz w:val="28"/>
          <w:szCs w:val="28"/>
          <w:u w:val="single"/>
        </w:rPr>
      </w:pPr>
      <w:r>
        <w:rPr>
          <w:noProof/>
        </w:rPr>
        <w:drawing>
          <wp:inline distT="0" distB="0" distL="0" distR="0" wp14:anchorId="0B50A729" wp14:editId="12382974">
            <wp:extent cx="1912386" cy="830044"/>
            <wp:effectExtent l="0" t="0" r="0" b="0"/>
            <wp:docPr id="1139704748" name="Picture 113970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2386" cy="830044"/>
                    </a:xfrm>
                    <a:prstGeom prst="rect">
                      <a:avLst/>
                    </a:prstGeom>
                  </pic:spPr>
                </pic:pic>
              </a:graphicData>
            </a:graphic>
          </wp:inline>
        </w:drawing>
      </w:r>
    </w:p>
    <w:p w14:paraId="6019FB99" w14:textId="2087BBB1" w:rsidR="009055F1" w:rsidRPr="007D085A" w:rsidRDefault="433CD725" w:rsidP="70B24D18">
      <w:pPr>
        <w:spacing w:line="480" w:lineRule="auto"/>
        <w:jc w:val="center"/>
        <w:rPr>
          <w:b/>
          <w:bCs/>
          <w:sz w:val="28"/>
          <w:szCs w:val="28"/>
          <w:u w:val="single"/>
        </w:rPr>
      </w:pPr>
      <w:r w:rsidRPr="607066E3">
        <w:rPr>
          <w:b/>
          <w:bCs/>
          <w:sz w:val="28"/>
          <w:szCs w:val="28"/>
          <w:u w:val="single"/>
        </w:rPr>
        <w:t>202</w:t>
      </w:r>
      <w:r w:rsidR="0052025F">
        <w:rPr>
          <w:b/>
          <w:bCs/>
          <w:sz w:val="28"/>
          <w:szCs w:val="28"/>
          <w:u w:val="single"/>
        </w:rPr>
        <w:t>6</w:t>
      </w:r>
      <w:r w:rsidRPr="607066E3">
        <w:rPr>
          <w:b/>
          <w:bCs/>
          <w:sz w:val="28"/>
          <w:szCs w:val="28"/>
          <w:u w:val="single"/>
        </w:rPr>
        <w:t xml:space="preserve"> </w:t>
      </w:r>
      <w:r w:rsidR="00E9761E" w:rsidRPr="607066E3">
        <w:rPr>
          <w:b/>
          <w:bCs/>
          <w:sz w:val="28"/>
          <w:szCs w:val="28"/>
          <w:u w:val="single"/>
        </w:rPr>
        <w:t xml:space="preserve">Excellence </w:t>
      </w:r>
      <w:r w:rsidR="009A287A" w:rsidRPr="607066E3">
        <w:rPr>
          <w:b/>
          <w:bCs/>
          <w:sz w:val="28"/>
          <w:szCs w:val="28"/>
          <w:u w:val="single"/>
        </w:rPr>
        <w:t>in Collaborative Service</w:t>
      </w:r>
      <w:r w:rsidR="792A1C95" w:rsidRPr="607066E3">
        <w:rPr>
          <w:b/>
          <w:bCs/>
          <w:sz w:val="28"/>
          <w:szCs w:val="28"/>
          <w:u w:val="single"/>
        </w:rPr>
        <w:t xml:space="preserve"> Application</w:t>
      </w:r>
    </w:p>
    <w:p w14:paraId="2C6FA533" w14:textId="77777777" w:rsidR="00B429CA" w:rsidRDefault="00DE0249" w:rsidP="00B429CA">
      <w:pPr>
        <w:spacing w:line="240" w:lineRule="auto"/>
        <w:rPr>
          <w:rFonts w:cstheme="minorHAnsi"/>
          <w:sz w:val="24"/>
          <w:szCs w:val="24"/>
        </w:rPr>
      </w:pPr>
      <w:r w:rsidRPr="007D085A">
        <w:rPr>
          <w:rFonts w:cstheme="minorHAnsi"/>
          <w:sz w:val="24"/>
          <w:szCs w:val="24"/>
        </w:rPr>
        <w:t xml:space="preserve">This award </w:t>
      </w:r>
      <w:r w:rsidR="00B429CA">
        <w:rPr>
          <w:rFonts w:cstheme="minorHAnsi"/>
          <w:sz w:val="24"/>
          <w:szCs w:val="24"/>
        </w:rPr>
        <w:t xml:space="preserve">recognizes </w:t>
      </w:r>
      <w:r w:rsidRPr="007D085A">
        <w:rPr>
          <w:rFonts w:cstheme="minorHAnsi"/>
          <w:sz w:val="24"/>
          <w:szCs w:val="24"/>
        </w:rPr>
        <w:t>a</w:t>
      </w:r>
      <w:r w:rsidR="00B429CA">
        <w:rPr>
          <w:rFonts w:cstheme="minorHAnsi"/>
          <w:sz w:val="24"/>
          <w:szCs w:val="24"/>
        </w:rPr>
        <w:t>n exemplary partnership between a building and a product or service provider partner</w:t>
      </w:r>
      <w:r w:rsidRPr="007D085A">
        <w:rPr>
          <w:rFonts w:cstheme="minorHAnsi"/>
          <w:sz w:val="24"/>
          <w:szCs w:val="24"/>
        </w:rPr>
        <w:t xml:space="preserve">. </w:t>
      </w:r>
      <w:r w:rsidR="00B429CA">
        <w:rPr>
          <w:rFonts w:cstheme="minorHAnsi"/>
          <w:sz w:val="24"/>
          <w:szCs w:val="24"/>
        </w:rPr>
        <w:t xml:space="preserve">Building management teams and product/service providers often collaborate to improve operational efficiency, environmental sustainability, tenant care, and more. This award recognizes excellence in this type of collaboration. </w:t>
      </w:r>
    </w:p>
    <w:p w14:paraId="5601B150" w14:textId="02F0DB85" w:rsidR="009055F1" w:rsidRPr="00F42054" w:rsidRDefault="00ED24A3" w:rsidP="70B24D18">
      <w:pPr>
        <w:rPr>
          <w:sz w:val="24"/>
          <w:szCs w:val="24"/>
        </w:rPr>
      </w:pPr>
      <w:r w:rsidRPr="607066E3">
        <w:rPr>
          <w:sz w:val="24"/>
          <w:szCs w:val="24"/>
        </w:rPr>
        <w:t xml:space="preserve">To enter, complete the following application in entirety. Following completion, upload this application to </w:t>
      </w:r>
      <w:hyperlink r:id="rId11">
        <w:r w:rsidRPr="607066E3">
          <w:rPr>
            <w:rStyle w:val="Hyperlink"/>
            <w:b/>
            <w:bCs/>
            <w:sz w:val="24"/>
            <w:szCs w:val="24"/>
          </w:rPr>
          <w:t>https://creinsightjournal.com/submissions/</w:t>
        </w:r>
      </w:hyperlink>
      <w:r w:rsidRPr="607066E3">
        <w:rPr>
          <w:sz w:val="24"/>
          <w:szCs w:val="24"/>
        </w:rPr>
        <w:t xml:space="preserve"> </w:t>
      </w:r>
      <w:r w:rsidR="007578B3" w:rsidRPr="607066E3">
        <w:rPr>
          <w:sz w:val="24"/>
          <w:szCs w:val="24"/>
        </w:rPr>
        <w:t xml:space="preserve">or send it to </w:t>
      </w:r>
      <w:hyperlink r:id="rId12">
        <w:r w:rsidR="007578B3" w:rsidRPr="607066E3">
          <w:rPr>
            <w:rStyle w:val="Hyperlink"/>
            <w:b/>
            <w:bCs/>
            <w:sz w:val="24"/>
            <w:szCs w:val="24"/>
          </w:rPr>
          <w:t>info@creinsightjournal.com</w:t>
        </w:r>
      </w:hyperlink>
      <w:r w:rsidR="007578B3" w:rsidRPr="607066E3">
        <w:rPr>
          <w:sz w:val="24"/>
          <w:szCs w:val="24"/>
        </w:rPr>
        <w:t xml:space="preserve"> </w:t>
      </w:r>
      <w:r w:rsidRPr="607066E3">
        <w:rPr>
          <w:sz w:val="24"/>
          <w:szCs w:val="24"/>
        </w:rPr>
        <w:t>along with a picture representing the award submission (building photo, staff photo, or other representative image). Entries must be received no later than</w:t>
      </w:r>
      <w:r w:rsidR="17818637" w:rsidRPr="607066E3">
        <w:rPr>
          <w:sz w:val="24"/>
          <w:szCs w:val="24"/>
        </w:rPr>
        <w:t xml:space="preserve"> </w:t>
      </w:r>
      <w:r w:rsidR="0B0F49FC" w:rsidRPr="607066E3">
        <w:rPr>
          <w:sz w:val="24"/>
          <w:szCs w:val="24"/>
        </w:rPr>
        <w:t xml:space="preserve">June </w:t>
      </w:r>
      <w:r w:rsidR="00F41F59">
        <w:rPr>
          <w:sz w:val="24"/>
          <w:szCs w:val="24"/>
        </w:rPr>
        <w:t>15</w:t>
      </w:r>
      <w:r w:rsidR="0B0F49FC" w:rsidRPr="607066E3">
        <w:rPr>
          <w:sz w:val="24"/>
          <w:szCs w:val="24"/>
        </w:rPr>
        <w:t>, 202</w:t>
      </w:r>
      <w:r w:rsidR="004C567F">
        <w:rPr>
          <w:sz w:val="24"/>
          <w:szCs w:val="24"/>
        </w:rPr>
        <w:t>6</w:t>
      </w:r>
      <w:r w:rsidRPr="607066E3">
        <w:rPr>
          <w:sz w:val="24"/>
          <w:szCs w:val="24"/>
        </w:rPr>
        <w:t xml:space="preserve">. For more information on this awards program, go to </w:t>
      </w:r>
      <w:hyperlink r:id="rId13">
        <w:r w:rsidR="00EC6F6D" w:rsidRPr="607066E3">
          <w:rPr>
            <w:rStyle w:val="Hyperlink"/>
            <w:sz w:val="24"/>
            <w:szCs w:val="24"/>
          </w:rPr>
          <w:t>www.CREInsightJournal.com/awards</w:t>
        </w:r>
      </w:hyperlink>
      <w:r w:rsidRPr="607066E3">
        <w:rPr>
          <w:sz w:val="24"/>
          <w:szCs w:val="24"/>
        </w:rPr>
        <w:t xml:space="preserve">. </w:t>
      </w:r>
      <w:r w:rsidRPr="607066E3">
        <w:rPr>
          <w:sz w:val="24"/>
          <w:szCs w:val="24"/>
        </w:rPr>
        <w:br w:type="page"/>
      </w:r>
    </w:p>
    <w:p w14:paraId="60F37A41" w14:textId="6F370322" w:rsidR="00B429CA" w:rsidRDefault="00B429CA" w:rsidP="00B429CA">
      <w:pPr>
        <w:spacing w:line="480" w:lineRule="auto"/>
        <w:rPr>
          <w:rFonts w:cstheme="minorHAnsi"/>
          <w:sz w:val="24"/>
          <w:szCs w:val="24"/>
        </w:rPr>
      </w:pPr>
      <w:r>
        <w:rPr>
          <w:rFonts w:cstheme="minorHAnsi"/>
          <w:b/>
          <w:bCs/>
          <w:sz w:val="24"/>
          <w:szCs w:val="24"/>
        </w:rPr>
        <w:lastRenderedPageBreak/>
        <w:br/>
        <w:t xml:space="preserve">Building </w:t>
      </w:r>
      <w:r w:rsidRPr="006F4972">
        <w:rPr>
          <w:rFonts w:cstheme="minorHAnsi"/>
          <w:b/>
          <w:bCs/>
          <w:sz w:val="24"/>
          <w:szCs w:val="24"/>
        </w:rPr>
        <w:t xml:space="preserve">Name: </w:t>
      </w:r>
    </w:p>
    <w:p w14:paraId="1E7496F7" w14:textId="01FB727F" w:rsidR="00B429CA" w:rsidRPr="006F4972" w:rsidRDefault="00B429CA" w:rsidP="00B429CA">
      <w:pPr>
        <w:spacing w:line="480" w:lineRule="auto"/>
        <w:rPr>
          <w:rFonts w:cstheme="minorHAnsi"/>
          <w:sz w:val="24"/>
          <w:szCs w:val="24"/>
        </w:rPr>
      </w:pPr>
      <w:r>
        <w:rPr>
          <w:rFonts w:cstheme="minorHAnsi"/>
          <w:b/>
          <w:bCs/>
          <w:sz w:val="24"/>
          <w:szCs w:val="24"/>
        </w:rPr>
        <w:t xml:space="preserve">Building Management </w:t>
      </w:r>
      <w:r w:rsidRPr="006F4972">
        <w:rPr>
          <w:rFonts w:cstheme="minorHAnsi"/>
          <w:b/>
          <w:bCs/>
          <w:sz w:val="24"/>
          <w:szCs w:val="24"/>
        </w:rPr>
        <w:t>Company Name</w:t>
      </w:r>
      <w:r w:rsidRPr="006F4972">
        <w:rPr>
          <w:rFonts w:cstheme="minorHAnsi"/>
          <w:sz w:val="24"/>
          <w:szCs w:val="24"/>
        </w:rPr>
        <w:t>:</w:t>
      </w:r>
    </w:p>
    <w:p w14:paraId="0906012C" w14:textId="266411FC" w:rsidR="00B429CA" w:rsidRPr="00B429CA" w:rsidRDefault="00B429CA" w:rsidP="00090EBB">
      <w:pPr>
        <w:spacing w:line="480" w:lineRule="auto"/>
        <w:rPr>
          <w:rFonts w:cstheme="minorHAnsi"/>
          <w:sz w:val="24"/>
          <w:szCs w:val="24"/>
        </w:rPr>
      </w:pPr>
      <w:r>
        <w:rPr>
          <w:rFonts w:cstheme="minorHAnsi"/>
          <w:b/>
          <w:bCs/>
          <w:sz w:val="24"/>
          <w:szCs w:val="24"/>
        </w:rPr>
        <w:t>Product/</w:t>
      </w:r>
      <w:r w:rsidRPr="00000A1A">
        <w:rPr>
          <w:rFonts w:cstheme="minorHAnsi"/>
          <w:b/>
          <w:bCs/>
          <w:sz w:val="24"/>
          <w:szCs w:val="24"/>
        </w:rPr>
        <w:t>Service Partner</w:t>
      </w:r>
      <w:r>
        <w:rPr>
          <w:rFonts w:cstheme="minorHAnsi"/>
          <w:b/>
          <w:bCs/>
          <w:sz w:val="24"/>
          <w:szCs w:val="24"/>
        </w:rPr>
        <w:t xml:space="preserve"> Company Name</w:t>
      </w:r>
      <w:r>
        <w:rPr>
          <w:rFonts w:cstheme="minorHAnsi"/>
          <w:sz w:val="24"/>
          <w:szCs w:val="24"/>
        </w:rPr>
        <w:t>:</w:t>
      </w:r>
    </w:p>
    <w:p w14:paraId="4592E64A" w14:textId="6812AB97" w:rsidR="00090EBB" w:rsidRPr="006F4972" w:rsidRDefault="00090EBB" w:rsidP="00090EBB">
      <w:pPr>
        <w:spacing w:line="480" w:lineRule="auto"/>
        <w:rPr>
          <w:rFonts w:cstheme="minorHAnsi"/>
          <w:sz w:val="24"/>
          <w:szCs w:val="24"/>
        </w:rPr>
      </w:pPr>
      <w:r w:rsidRPr="006F4972">
        <w:rPr>
          <w:rFonts w:cstheme="minorHAnsi"/>
          <w:b/>
          <w:bCs/>
          <w:sz w:val="24"/>
          <w:szCs w:val="24"/>
        </w:rPr>
        <w:t xml:space="preserve">Applicant Name: </w:t>
      </w:r>
    </w:p>
    <w:p w14:paraId="2F998A56" w14:textId="2F4DB5CB" w:rsidR="00090EBB" w:rsidRPr="006F4972" w:rsidRDefault="00090EBB" w:rsidP="00090EBB">
      <w:pPr>
        <w:spacing w:line="480" w:lineRule="auto"/>
        <w:rPr>
          <w:rFonts w:cstheme="minorHAnsi"/>
          <w:sz w:val="24"/>
          <w:szCs w:val="24"/>
        </w:rPr>
      </w:pPr>
      <w:r w:rsidRPr="006F4972">
        <w:rPr>
          <w:rFonts w:cstheme="minorHAnsi"/>
          <w:b/>
          <w:bCs/>
          <w:sz w:val="24"/>
          <w:szCs w:val="24"/>
        </w:rPr>
        <w:t>Applicant Title</w:t>
      </w:r>
      <w:r w:rsidRPr="006F4972">
        <w:rPr>
          <w:rFonts w:cstheme="minorHAnsi"/>
          <w:sz w:val="24"/>
          <w:szCs w:val="24"/>
        </w:rPr>
        <w:t xml:space="preserve">: </w:t>
      </w:r>
    </w:p>
    <w:p w14:paraId="7590BE2D" w14:textId="534402D6" w:rsidR="00090EBB" w:rsidRPr="006F4972" w:rsidRDefault="00090EBB" w:rsidP="00090EBB">
      <w:pPr>
        <w:spacing w:line="480" w:lineRule="auto"/>
        <w:rPr>
          <w:rFonts w:cstheme="minorHAnsi"/>
          <w:sz w:val="24"/>
          <w:szCs w:val="24"/>
        </w:rPr>
      </w:pPr>
      <w:r w:rsidRPr="006F4972">
        <w:rPr>
          <w:rFonts w:cstheme="minorHAnsi"/>
          <w:b/>
          <w:bCs/>
          <w:sz w:val="24"/>
          <w:szCs w:val="24"/>
        </w:rPr>
        <w:t>Phone Number</w:t>
      </w:r>
      <w:r w:rsidRPr="006F4972">
        <w:rPr>
          <w:rFonts w:cstheme="minorHAnsi"/>
          <w:sz w:val="24"/>
          <w:szCs w:val="24"/>
        </w:rPr>
        <w:t xml:space="preserve">: </w:t>
      </w:r>
    </w:p>
    <w:p w14:paraId="4CDCCCA4" w14:textId="732DC0A1" w:rsidR="00090EBB" w:rsidRPr="006F4972" w:rsidRDefault="00090EBB" w:rsidP="00090EBB">
      <w:pPr>
        <w:spacing w:line="480" w:lineRule="auto"/>
        <w:rPr>
          <w:rFonts w:cstheme="minorHAnsi"/>
          <w:sz w:val="24"/>
          <w:szCs w:val="24"/>
        </w:rPr>
      </w:pPr>
      <w:r w:rsidRPr="006F4972">
        <w:rPr>
          <w:rFonts w:cstheme="minorHAnsi"/>
          <w:b/>
          <w:bCs/>
          <w:sz w:val="24"/>
          <w:szCs w:val="24"/>
        </w:rPr>
        <w:t>Email Address</w:t>
      </w:r>
      <w:r w:rsidRPr="006F4972">
        <w:rPr>
          <w:rFonts w:cstheme="minorHAnsi"/>
          <w:sz w:val="24"/>
          <w:szCs w:val="24"/>
        </w:rPr>
        <w:t xml:space="preserve">: </w:t>
      </w:r>
    </w:p>
    <w:p w14:paraId="4DA39900" w14:textId="3D43C81D" w:rsidR="00090EBB" w:rsidRDefault="00090EBB" w:rsidP="00090EBB">
      <w:pPr>
        <w:spacing w:line="480" w:lineRule="auto"/>
        <w:rPr>
          <w:rFonts w:cstheme="minorHAnsi"/>
          <w:sz w:val="24"/>
          <w:szCs w:val="24"/>
        </w:rPr>
      </w:pPr>
      <w:r w:rsidRPr="006F4972">
        <w:rPr>
          <w:rFonts w:cstheme="minorHAnsi"/>
          <w:b/>
          <w:bCs/>
          <w:sz w:val="24"/>
          <w:szCs w:val="24"/>
        </w:rPr>
        <w:t>Website</w:t>
      </w:r>
      <w:r w:rsidRPr="006F4972">
        <w:rPr>
          <w:rFonts w:cstheme="minorHAnsi"/>
          <w:sz w:val="24"/>
          <w:szCs w:val="24"/>
        </w:rPr>
        <w:t xml:space="preserve">: </w:t>
      </w:r>
    </w:p>
    <w:p w14:paraId="402A9031" w14:textId="03B254E4" w:rsidR="00675703" w:rsidRDefault="002A505D" w:rsidP="00090EBB">
      <w:pPr>
        <w:spacing w:line="480" w:lineRule="auto"/>
        <w:rPr>
          <w:rFonts w:cstheme="minorHAnsi"/>
          <w:b/>
          <w:bCs/>
          <w:sz w:val="24"/>
          <w:szCs w:val="24"/>
        </w:rPr>
      </w:pPr>
      <w:r>
        <w:rPr>
          <w:rFonts w:cstheme="minorHAnsi"/>
          <w:b/>
          <w:bCs/>
          <w:sz w:val="24"/>
          <w:szCs w:val="24"/>
        </w:rPr>
        <w:t>Company LinkedIn Account:</w:t>
      </w:r>
    </w:p>
    <w:p w14:paraId="13B85C01" w14:textId="43AECAA4" w:rsidR="002A505D" w:rsidRPr="005B7788" w:rsidRDefault="002A505D" w:rsidP="00090EBB">
      <w:pPr>
        <w:spacing w:line="480" w:lineRule="auto"/>
        <w:rPr>
          <w:rFonts w:cstheme="minorHAnsi"/>
          <w:b/>
          <w:bCs/>
          <w:sz w:val="24"/>
          <w:szCs w:val="24"/>
        </w:rPr>
      </w:pPr>
      <w:r>
        <w:rPr>
          <w:rFonts w:cstheme="minorHAnsi"/>
          <w:b/>
          <w:bCs/>
          <w:sz w:val="24"/>
          <w:szCs w:val="24"/>
        </w:rPr>
        <w:t>Company Twitter Account:</w:t>
      </w:r>
    </w:p>
    <w:p w14:paraId="6A92D7BD" w14:textId="1E6B4D59" w:rsidR="00274044" w:rsidRDefault="00274044">
      <w:pPr>
        <w:rPr>
          <w:rFonts w:cstheme="minorHAnsi"/>
          <w:sz w:val="24"/>
          <w:szCs w:val="24"/>
        </w:rPr>
      </w:pPr>
      <w:r>
        <w:rPr>
          <w:rFonts w:cstheme="minorHAnsi"/>
          <w:sz w:val="24"/>
          <w:szCs w:val="24"/>
        </w:rPr>
        <w:br w:type="page"/>
      </w:r>
    </w:p>
    <w:p w14:paraId="15830116" w14:textId="77777777" w:rsidR="00274044" w:rsidRPr="006F4972" w:rsidRDefault="00274044" w:rsidP="00090EBB">
      <w:pPr>
        <w:spacing w:line="480" w:lineRule="auto"/>
        <w:rPr>
          <w:rFonts w:cstheme="minorHAnsi"/>
          <w:sz w:val="24"/>
          <w:szCs w:val="24"/>
        </w:rPr>
      </w:pPr>
    </w:p>
    <w:p w14:paraId="2C780F46" w14:textId="579CB07F" w:rsidR="009055F1" w:rsidRPr="00AD1F54" w:rsidRDefault="00245AEC" w:rsidP="00B429CA">
      <w:pPr>
        <w:spacing w:line="240" w:lineRule="auto"/>
        <w:rPr>
          <w:rFonts w:cstheme="minorHAnsi"/>
          <w:sz w:val="24"/>
          <w:szCs w:val="24"/>
        </w:rPr>
      </w:pPr>
      <w:r w:rsidRPr="00AD1F54">
        <w:rPr>
          <w:rFonts w:cstheme="minorHAnsi"/>
          <w:sz w:val="24"/>
          <w:szCs w:val="24"/>
        </w:rPr>
        <w:t xml:space="preserve">1) </w:t>
      </w:r>
      <w:r w:rsidR="00B429CA" w:rsidRPr="00B429CA">
        <w:rPr>
          <w:rFonts w:cstheme="minorHAnsi"/>
          <w:b/>
          <w:bCs/>
          <w:sz w:val="24"/>
          <w:szCs w:val="24"/>
        </w:rPr>
        <w:t xml:space="preserve">Describe the </w:t>
      </w:r>
      <w:r w:rsidR="00B429CA">
        <w:rPr>
          <w:rFonts w:cstheme="minorHAnsi"/>
          <w:b/>
          <w:bCs/>
          <w:sz w:val="24"/>
          <w:szCs w:val="24"/>
        </w:rPr>
        <w:t xml:space="preserve">purpose of the </w:t>
      </w:r>
      <w:r w:rsidR="00B429CA" w:rsidRPr="00B429CA">
        <w:rPr>
          <w:rFonts w:cstheme="minorHAnsi"/>
          <w:b/>
          <w:bCs/>
          <w:sz w:val="24"/>
          <w:szCs w:val="24"/>
        </w:rPr>
        <w:t>collaboration between the building management team and the product/service provider</w:t>
      </w:r>
      <w:r w:rsidR="00B429CA">
        <w:rPr>
          <w:rFonts w:cstheme="minorHAnsi"/>
          <w:b/>
          <w:bCs/>
          <w:sz w:val="24"/>
          <w:szCs w:val="24"/>
        </w:rPr>
        <w:t xml:space="preserve"> and any associated goals</w:t>
      </w:r>
      <w:r w:rsidR="00BF2A63" w:rsidRPr="00B429CA">
        <w:rPr>
          <w:rFonts w:cstheme="minorHAnsi"/>
          <w:b/>
          <w:bCs/>
          <w:sz w:val="24"/>
          <w:szCs w:val="24"/>
        </w:rPr>
        <w:t xml:space="preserve">. </w:t>
      </w:r>
      <w:r w:rsidR="00BF2A63" w:rsidRPr="00AD1F54">
        <w:rPr>
          <w:rFonts w:cstheme="minorHAnsi"/>
          <w:sz w:val="24"/>
          <w:szCs w:val="24"/>
        </w:rPr>
        <w:t>(</w:t>
      </w:r>
      <w:r w:rsidR="00B429CA">
        <w:rPr>
          <w:rFonts w:cstheme="minorHAnsi"/>
          <w:sz w:val="24"/>
          <w:szCs w:val="24"/>
        </w:rPr>
        <w:t>60</w:t>
      </w:r>
      <w:r w:rsidR="00BF2A63" w:rsidRPr="00AD1F54">
        <w:rPr>
          <w:rFonts w:cstheme="minorHAnsi"/>
          <w:sz w:val="24"/>
          <w:szCs w:val="24"/>
        </w:rPr>
        <w:t xml:space="preserve">0 </w:t>
      </w:r>
      <w:proofErr w:type="gramStart"/>
      <w:r w:rsidR="00BF2A63" w:rsidRPr="00AD1F54">
        <w:rPr>
          <w:rFonts w:cstheme="minorHAnsi"/>
          <w:sz w:val="24"/>
          <w:szCs w:val="24"/>
        </w:rPr>
        <w:t>word</w:t>
      </w:r>
      <w:proofErr w:type="gramEnd"/>
      <w:r w:rsidR="00BF2A63" w:rsidRPr="00AD1F54">
        <w:rPr>
          <w:rFonts w:cstheme="minorHAnsi"/>
          <w:sz w:val="24"/>
          <w:szCs w:val="24"/>
        </w:rPr>
        <w:t xml:space="preserve"> maximum) </w:t>
      </w:r>
    </w:p>
    <w:p w14:paraId="410912D7" w14:textId="3894914A" w:rsidR="00724B25" w:rsidRDefault="007F39F3" w:rsidP="00B429CA">
      <w:pPr>
        <w:spacing w:line="240" w:lineRule="auto"/>
        <w:rPr>
          <w:rFonts w:cstheme="minorHAnsi"/>
          <w:sz w:val="24"/>
          <w:szCs w:val="24"/>
        </w:rPr>
      </w:pPr>
      <w:r w:rsidRPr="007F39F3">
        <w:rPr>
          <w:rFonts w:cstheme="minorHAnsi"/>
          <w:sz w:val="24"/>
          <w:szCs w:val="24"/>
        </w:rPr>
        <w:t xml:space="preserve">By cultivating open lines of communication and shared objectives for achievement, collaboration facilitates the alignment of project objectives, the minimization of delays, and the prevention of costly errors for all parties involved. The synergy between service partners and management fosters a seamless workflow, allowing for efficient coordination and the execution of </w:t>
      </w:r>
      <w:proofErr w:type="gramStart"/>
      <w:r w:rsidRPr="007F39F3">
        <w:rPr>
          <w:rFonts w:cstheme="minorHAnsi"/>
          <w:sz w:val="24"/>
          <w:szCs w:val="24"/>
        </w:rPr>
        <w:t>an end product</w:t>
      </w:r>
      <w:proofErr w:type="gramEnd"/>
      <w:r w:rsidRPr="007F39F3">
        <w:rPr>
          <w:rFonts w:cstheme="minorHAnsi"/>
          <w:sz w:val="24"/>
          <w:szCs w:val="24"/>
        </w:rPr>
        <w:t xml:space="preserve"> that benefits not only the building, clients, tenants, and manager, but also the service partners themselves.</w:t>
      </w:r>
    </w:p>
    <w:p w14:paraId="5A44C506" w14:textId="1C8B412B" w:rsidR="00724B25" w:rsidRDefault="00644EF5" w:rsidP="00B429CA">
      <w:pPr>
        <w:spacing w:line="240" w:lineRule="auto"/>
        <w:rPr>
          <w:rFonts w:cstheme="minorHAnsi"/>
          <w:sz w:val="24"/>
          <w:szCs w:val="24"/>
        </w:rPr>
      </w:pPr>
      <w:r w:rsidRPr="00AD1F54">
        <w:rPr>
          <w:rFonts w:cstheme="minorHAnsi"/>
          <w:sz w:val="24"/>
          <w:szCs w:val="24"/>
        </w:rPr>
        <w:t xml:space="preserve">2) </w:t>
      </w:r>
      <w:r w:rsidR="000D4BDF">
        <w:rPr>
          <w:rFonts w:cstheme="minorHAnsi"/>
          <w:b/>
          <w:bCs/>
          <w:sz w:val="24"/>
          <w:szCs w:val="24"/>
        </w:rPr>
        <w:t>Describe the results achieved from the collaboration, including data and/or metrics where possible</w:t>
      </w:r>
      <w:r w:rsidR="00DE12F9">
        <w:rPr>
          <w:rFonts w:cstheme="minorHAnsi"/>
          <w:b/>
          <w:bCs/>
          <w:sz w:val="24"/>
          <w:szCs w:val="24"/>
        </w:rPr>
        <w:t>.</w:t>
      </w:r>
      <w:r w:rsidRPr="00AD1F54">
        <w:rPr>
          <w:rFonts w:cstheme="minorHAnsi"/>
          <w:sz w:val="24"/>
          <w:szCs w:val="24"/>
        </w:rPr>
        <w:t xml:space="preserve"> (</w:t>
      </w:r>
      <w:r w:rsidR="000D4BDF">
        <w:rPr>
          <w:rFonts w:cstheme="minorHAnsi"/>
          <w:sz w:val="24"/>
          <w:szCs w:val="24"/>
        </w:rPr>
        <w:t>800</w:t>
      </w:r>
      <w:r w:rsidRPr="00AD1F54">
        <w:rPr>
          <w:rFonts w:cstheme="minorHAnsi"/>
          <w:sz w:val="24"/>
          <w:szCs w:val="24"/>
        </w:rPr>
        <w:t xml:space="preserve"> </w:t>
      </w:r>
      <w:proofErr w:type="gramStart"/>
      <w:r w:rsidRPr="00AD1F54">
        <w:rPr>
          <w:rFonts w:cstheme="minorHAnsi"/>
          <w:sz w:val="24"/>
          <w:szCs w:val="24"/>
        </w:rPr>
        <w:t>word</w:t>
      </w:r>
      <w:proofErr w:type="gramEnd"/>
      <w:r w:rsidRPr="00AD1F54">
        <w:rPr>
          <w:rFonts w:cstheme="minorHAnsi"/>
          <w:sz w:val="24"/>
          <w:szCs w:val="24"/>
        </w:rPr>
        <w:t xml:space="preserve"> maximum</w:t>
      </w:r>
      <w:r w:rsidR="009055F1" w:rsidRPr="00AD1F54">
        <w:rPr>
          <w:rFonts w:cstheme="minorHAnsi"/>
          <w:sz w:val="24"/>
          <w:szCs w:val="24"/>
        </w:rPr>
        <w:t>)</w:t>
      </w:r>
    </w:p>
    <w:p w14:paraId="4D26D0ED" w14:textId="5B2A2A84" w:rsidR="00F82F21" w:rsidRPr="00AD1F54" w:rsidRDefault="006C419C" w:rsidP="00B429CA">
      <w:pPr>
        <w:spacing w:line="240" w:lineRule="auto"/>
        <w:rPr>
          <w:rFonts w:cstheme="minorHAnsi"/>
          <w:sz w:val="24"/>
          <w:szCs w:val="24"/>
        </w:rPr>
      </w:pPr>
      <w:r w:rsidRPr="006C419C">
        <w:rPr>
          <w:rFonts w:cstheme="minorHAnsi"/>
          <w:sz w:val="24"/>
          <w:szCs w:val="24"/>
        </w:rPr>
        <w:t xml:space="preserve">This project underscored the vital importance of cultivating a relationship of trust and collaboration with both clients and service providers. Effective communication regarding client requirements and deadlines enabled Lincoln Property Company and Gray Contracting to not only meet but surpass all expectations. With the client and vendor staying in constant communication, management was able to have discussions with the tenants to ensure that their workflow and quality of their workspace remained undisturbed. Effective communication proves to </w:t>
      </w:r>
      <w:proofErr w:type="gramStart"/>
      <w:r w:rsidRPr="006C419C">
        <w:rPr>
          <w:rFonts w:cstheme="minorHAnsi"/>
          <w:sz w:val="24"/>
          <w:szCs w:val="24"/>
        </w:rPr>
        <w:t>the</w:t>
      </w:r>
      <w:proofErr w:type="gramEnd"/>
      <w:r w:rsidRPr="006C419C">
        <w:rPr>
          <w:rFonts w:cstheme="minorHAnsi"/>
          <w:sz w:val="24"/>
          <w:szCs w:val="24"/>
        </w:rPr>
        <w:t xml:space="preserve"> linchpin of success. Ultimately, the ability to communicate effectively with clients is indispensable for understanding their needs, building trust, managing expectations, problem-solving, and ensuring satisfaction. It, in turn, contributes to sustained business success and expansion.</w:t>
      </w:r>
    </w:p>
    <w:p w14:paraId="59C8EA9A" w14:textId="6BE0D1F8" w:rsidR="00AD1F54" w:rsidRPr="00AD1F54" w:rsidRDefault="000D4BDF" w:rsidP="00B429CA">
      <w:pPr>
        <w:spacing w:line="240" w:lineRule="auto"/>
        <w:rPr>
          <w:rFonts w:cstheme="minorHAnsi"/>
          <w:sz w:val="24"/>
          <w:szCs w:val="24"/>
        </w:rPr>
      </w:pPr>
      <w:r>
        <w:rPr>
          <w:rFonts w:cstheme="minorHAnsi"/>
          <w:sz w:val="24"/>
          <w:szCs w:val="24"/>
        </w:rPr>
        <w:t>3)</w:t>
      </w:r>
      <w:r w:rsidR="00F82F21" w:rsidRPr="00AD1F54">
        <w:rPr>
          <w:rFonts w:cstheme="minorHAnsi"/>
          <w:sz w:val="24"/>
          <w:szCs w:val="24"/>
        </w:rPr>
        <w:t xml:space="preserve"> </w:t>
      </w:r>
      <w:r w:rsidR="00F16979" w:rsidRPr="00F16979">
        <w:rPr>
          <w:rFonts w:cstheme="minorHAnsi"/>
          <w:b/>
          <w:bCs/>
          <w:sz w:val="24"/>
          <w:szCs w:val="24"/>
        </w:rPr>
        <w:t xml:space="preserve">What key lessons were learned from this partnership? </w:t>
      </w:r>
      <w:r w:rsidR="00A648B5">
        <w:rPr>
          <w:rFonts w:cstheme="minorHAnsi"/>
          <w:b/>
          <w:bCs/>
          <w:sz w:val="24"/>
          <w:szCs w:val="24"/>
        </w:rPr>
        <w:t xml:space="preserve">How can other building management teams and/or product/service providers </w:t>
      </w:r>
      <w:r w:rsidR="00A74EF6">
        <w:rPr>
          <w:rFonts w:cstheme="minorHAnsi"/>
          <w:b/>
          <w:bCs/>
          <w:sz w:val="24"/>
          <w:szCs w:val="24"/>
        </w:rPr>
        <w:t xml:space="preserve">learn from this collaboration? </w:t>
      </w:r>
      <w:r w:rsidR="00AD1F54" w:rsidRPr="00AD1F54">
        <w:rPr>
          <w:rFonts w:cstheme="minorHAnsi"/>
          <w:sz w:val="24"/>
          <w:szCs w:val="24"/>
        </w:rPr>
        <w:t>(</w:t>
      </w:r>
      <w:r w:rsidR="00274044">
        <w:rPr>
          <w:rFonts w:cstheme="minorHAnsi"/>
          <w:sz w:val="24"/>
          <w:szCs w:val="24"/>
        </w:rPr>
        <w:t>60</w:t>
      </w:r>
      <w:r w:rsidR="00AD1F54" w:rsidRPr="00AD1F54">
        <w:rPr>
          <w:rFonts w:cstheme="minorHAnsi"/>
          <w:sz w:val="24"/>
          <w:szCs w:val="24"/>
        </w:rPr>
        <w:t xml:space="preserve">0 </w:t>
      </w:r>
      <w:proofErr w:type="gramStart"/>
      <w:r w:rsidR="00AD1F54" w:rsidRPr="00AD1F54">
        <w:rPr>
          <w:rFonts w:cstheme="minorHAnsi"/>
          <w:sz w:val="24"/>
          <w:szCs w:val="24"/>
        </w:rPr>
        <w:t>word</w:t>
      </w:r>
      <w:proofErr w:type="gramEnd"/>
      <w:r w:rsidR="00AD1F54" w:rsidRPr="00AD1F54">
        <w:rPr>
          <w:rFonts w:cstheme="minorHAnsi"/>
          <w:sz w:val="24"/>
          <w:szCs w:val="24"/>
        </w:rPr>
        <w:t xml:space="preserve"> maximum)</w:t>
      </w:r>
    </w:p>
    <w:p w14:paraId="17E9DBB6" w14:textId="0BDD012C" w:rsidR="00F82F21" w:rsidRPr="00AD1F54" w:rsidRDefault="00F82F21" w:rsidP="00F42054">
      <w:pPr>
        <w:spacing w:line="480" w:lineRule="auto"/>
        <w:rPr>
          <w:rFonts w:cstheme="minorHAnsi"/>
          <w:sz w:val="24"/>
          <w:szCs w:val="24"/>
        </w:rPr>
      </w:pPr>
    </w:p>
    <w:sectPr w:rsidR="00F82F21" w:rsidRPr="00AD1F54">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EE6E0" w14:textId="77777777" w:rsidR="00E46081" w:rsidRDefault="00E46081" w:rsidP="00463487">
      <w:pPr>
        <w:spacing w:after="0" w:line="240" w:lineRule="auto"/>
      </w:pPr>
      <w:r>
        <w:separator/>
      </w:r>
    </w:p>
  </w:endnote>
  <w:endnote w:type="continuationSeparator" w:id="0">
    <w:p w14:paraId="4754CB1E" w14:textId="77777777" w:rsidR="00E46081" w:rsidRDefault="00E46081" w:rsidP="00463487">
      <w:pPr>
        <w:spacing w:after="0" w:line="240" w:lineRule="auto"/>
      </w:pPr>
      <w:r>
        <w:continuationSeparator/>
      </w:r>
    </w:p>
  </w:endnote>
  <w:endnote w:type="continuationNotice" w:id="1">
    <w:p w14:paraId="1609678A" w14:textId="77777777" w:rsidR="00E46081" w:rsidRDefault="00E460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kzidenz-Grotesk BQ Condensed">
    <w:altName w:val="Calibri"/>
    <w:panose1 w:val="00000000000000000000"/>
    <w:charset w:val="00"/>
    <w:family w:val="modern"/>
    <w:notTrueType/>
    <w:pitch w:val="variable"/>
    <w:sig w:usb0="A000002F" w:usb1="0000000A"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6644" w14:textId="62F6505E" w:rsidR="00BA4702" w:rsidRDefault="00D9713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6D522" w14:textId="77777777" w:rsidR="00E46081" w:rsidRDefault="00E46081" w:rsidP="00463487">
      <w:pPr>
        <w:spacing w:after="0" w:line="240" w:lineRule="auto"/>
      </w:pPr>
      <w:r>
        <w:separator/>
      </w:r>
    </w:p>
  </w:footnote>
  <w:footnote w:type="continuationSeparator" w:id="0">
    <w:p w14:paraId="1C38BD86" w14:textId="77777777" w:rsidR="00E46081" w:rsidRDefault="00E46081" w:rsidP="00463487">
      <w:pPr>
        <w:spacing w:after="0" w:line="240" w:lineRule="auto"/>
      </w:pPr>
      <w:r>
        <w:continuationSeparator/>
      </w:r>
    </w:p>
  </w:footnote>
  <w:footnote w:type="continuationNotice" w:id="1">
    <w:p w14:paraId="63F18F7E" w14:textId="77777777" w:rsidR="00E46081" w:rsidRDefault="00E460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AB6AE" w14:textId="177B76CD" w:rsidR="00BA4702" w:rsidRPr="008D498A" w:rsidRDefault="00833281">
    <w:pPr>
      <w:pStyle w:val="Header"/>
      <w:rPr>
        <w:rFonts w:ascii="Akzidenz-Grotesk BQ Condensed" w:hAnsi="Akzidenz-Grotesk BQ Condensed"/>
        <w:color w:val="AEAAAA" w:themeColor="background2" w:themeShade="BF"/>
      </w:rPr>
    </w:pPr>
    <w:r>
      <w:rPr>
        <w:noProof/>
      </w:rPr>
      <w:drawing>
        <wp:inline distT="0" distB="0" distL="0" distR="0" wp14:anchorId="30129CC6" wp14:editId="55151DFD">
          <wp:extent cx="835282" cy="962025"/>
          <wp:effectExtent l="0" t="0" r="3175" b="0"/>
          <wp:docPr id="2" name="Picture 2"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3579" cy="994615"/>
                  </a:xfrm>
                  <a:prstGeom prst="rect">
                    <a:avLst/>
                  </a:prstGeom>
                </pic:spPr>
              </pic:pic>
            </a:graphicData>
          </a:graphic>
        </wp:inline>
      </w:drawing>
    </w:r>
    <w:r w:rsidR="00B02AAF">
      <w:rPr>
        <w:rFonts w:ascii="Akzidenz-Grotesk BQ Condensed" w:hAnsi="Akzidenz-Grotesk BQ Condensed"/>
        <w:color w:val="AEAAAA" w:themeColor="background2" w:themeShade="BF"/>
        <w:sz w:val="48"/>
        <w:szCs w:val="48"/>
      </w:rPr>
      <w:t xml:space="preserve"> </w:t>
    </w:r>
    <w:r w:rsidR="008D498A" w:rsidRPr="00A03F97">
      <w:rPr>
        <w:rFonts w:ascii="Akzidenz-Grotesk BQ Condensed" w:hAnsi="Akzidenz-Grotesk BQ Condensed"/>
        <w:color w:val="AEAAAA" w:themeColor="background2" w:themeShade="BF"/>
        <w:sz w:val="48"/>
        <w:szCs w:val="48"/>
      </w:rPr>
      <w:t>AWARDS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2755E"/>
    <w:multiLevelType w:val="hybridMultilevel"/>
    <w:tmpl w:val="CA5CC606"/>
    <w:lvl w:ilvl="0" w:tplc="04090011">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0A5C17"/>
    <w:multiLevelType w:val="hybridMultilevel"/>
    <w:tmpl w:val="47841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8523342">
    <w:abstractNumId w:val="0"/>
  </w:num>
  <w:num w:numId="2" w16cid:durableId="2129005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B2"/>
    <w:rsid w:val="00000A1A"/>
    <w:rsid w:val="00090EBB"/>
    <w:rsid w:val="000D4BDF"/>
    <w:rsid w:val="000F7224"/>
    <w:rsid w:val="00147393"/>
    <w:rsid w:val="00245AEC"/>
    <w:rsid w:val="00262875"/>
    <w:rsid w:val="00274044"/>
    <w:rsid w:val="002A505D"/>
    <w:rsid w:val="002B41B3"/>
    <w:rsid w:val="003042E3"/>
    <w:rsid w:val="003E56BD"/>
    <w:rsid w:val="003F33BC"/>
    <w:rsid w:val="00427803"/>
    <w:rsid w:val="00463487"/>
    <w:rsid w:val="004702D9"/>
    <w:rsid w:val="00492983"/>
    <w:rsid w:val="00493602"/>
    <w:rsid w:val="004B26D1"/>
    <w:rsid w:val="004C53A1"/>
    <w:rsid w:val="004C567F"/>
    <w:rsid w:val="0052025F"/>
    <w:rsid w:val="005B1835"/>
    <w:rsid w:val="005B7788"/>
    <w:rsid w:val="005E3035"/>
    <w:rsid w:val="00644EF5"/>
    <w:rsid w:val="00675703"/>
    <w:rsid w:val="006C419C"/>
    <w:rsid w:val="006C6AF7"/>
    <w:rsid w:val="00724B25"/>
    <w:rsid w:val="007578B3"/>
    <w:rsid w:val="007A39CC"/>
    <w:rsid w:val="007D085A"/>
    <w:rsid w:val="007F39F3"/>
    <w:rsid w:val="00802FA5"/>
    <w:rsid w:val="00833281"/>
    <w:rsid w:val="008B12A6"/>
    <w:rsid w:val="008D498A"/>
    <w:rsid w:val="009055F1"/>
    <w:rsid w:val="009729C2"/>
    <w:rsid w:val="00974D3D"/>
    <w:rsid w:val="009A287A"/>
    <w:rsid w:val="00A03F97"/>
    <w:rsid w:val="00A0649F"/>
    <w:rsid w:val="00A648B5"/>
    <w:rsid w:val="00A74EF6"/>
    <w:rsid w:val="00AA3261"/>
    <w:rsid w:val="00AB3B56"/>
    <w:rsid w:val="00AD1F54"/>
    <w:rsid w:val="00B02AAF"/>
    <w:rsid w:val="00B138A4"/>
    <w:rsid w:val="00B429CA"/>
    <w:rsid w:val="00BA4702"/>
    <w:rsid w:val="00BF2A63"/>
    <w:rsid w:val="00C121C1"/>
    <w:rsid w:val="00C95EB2"/>
    <w:rsid w:val="00D034E2"/>
    <w:rsid w:val="00D35465"/>
    <w:rsid w:val="00D366BB"/>
    <w:rsid w:val="00D97137"/>
    <w:rsid w:val="00DA20BA"/>
    <w:rsid w:val="00DD38E5"/>
    <w:rsid w:val="00DE0249"/>
    <w:rsid w:val="00DE12F9"/>
    <w:rsid w:val="00E3718D"/>
    <w:rsid w:val="00E415E4"/>
    <w:rsid w:val="00E46081"/>
    <w:rsid w:val="00E55E0D"/>
    <w:rsid w:val="00E9761E"/>
    <w:rsid w:val="00EB3938"/>
    <w:rsid w:val="00EC6F6D"/>
    <w:rsid w:val="00ED24A3"/>
    <w:rsid w:val="00F16979"/>
    <w:rsid w:val="00F41F59"/>
    <w:rsid w:val="00F42054"/>
    <w:rsid w:val="00F82F21"/>
    <w:rsid w:val="026DC005"/>
    <w:rsid w:val="06D6AA40"/>
    <w:rsid w:val="0B0F49FC"/>
    <w:rsid w:val="13758ACA"/>
    <w:rsid w:val="159F5099"/>
    <w:rsid w:val="17818637"/>
    <w:rsid w:val="1E02238E"/>
    <w:rsid w:val="298164AC"/>
    <w:rsid w:val="433CD725"/>
    <w:rsid w:val="607066E3"/>
    <w:rsid w:val="70B24D18"/>
    <w:rsid w:val="792A1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F8060"/>
  <w15:chartTrackingRefBased/>
  <w15:docId w15:val="{1CF657C3-A021-4F81-B60C-FF3156E44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5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3487"/>
  </w:style>
  <w:style w:type="paragraph" w:styleId="Footer">
    <w:name w:val="footer"/>
    <w:basedOn w:val="Normal"/>
    <w:link w:val="FooterChar"/>
    <w:uiPriority w:val="99"/>
    <w:unhideWhenUsed/>
    <w:rsid w:val="00463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3487"/>
  </w:style>
  <w:style w:type="paragraph" w:styleId="ListParagraph">
    <w:name w:val="List Paragraph"/>
    <w:basedOn w:val="Normal"/>
    <w:uiPriority w:val="34"/>
    <w:qFormat/>
    <w:rsid w:val="00245AEC"/>
    <w:pPr>
      <w:ind w:left="720"/>
      <w:contextualSpacing/>
    </w:pPr>
  </w:style>
  <w:style w:type="character" w:styleId="Hyperlink">
    <w:name w:val="Hyperlink"/>
    <w:basedOn w:val="DefaultParagraphFont"/>
    <w:uiPriority w:val="99"/>
    <w:unhideWhenUsed/>
    <w:rsid w:val="004C53A1"/>
    <w:rPr>
      <w:color w:val="0563C1" w:themeColor="hyperlink"/>
      <w:u w:val="single"/>
    </w:rPr>
  </w:style>
  <w:style w:type="character" w:styleId="UnresolvedMention">
    <w:name w:val="Unresolved Mention"/>
    <w:basedOn w:val="DefaultParagraphFont"/>
    <w:uiPriority w:val="99"/>
    <w:semiHidden/>
    <w:unhideWhenUsed/>
    <w:rsid w:val="00492983"/>
    <w:rPr>
      <w:color w:val="605E5C"/>
      <w:shd w:val="clear" w:color="auto" w:fill="E1DFDD"/>
    </w:rPr>
  </w:style>
  <w:style w:type="character" w:styleId="FollowedHyperlink">
    <w:name w:val="FollowedHyperlink"/>
    <w:basedOn w:val="DefaultParagraphFont"/>
    <w:uiPriority w:val="99"/>
    <w:semiHidden/>
    <w:unhideWhenUsed/>
    <w:rsid w:val="004702D9"/>
    <w:rPr>
      <w:color w:val="954F72" w:themeColor="followedHyperlink"/>
      <w:u w:val="single"/>
    </w:rPr>
  </w:style>
  <w:style w:type="paragraph" w:styleId="Revision">
    <w:name w:val="Revision"/>
    <w:hidden/>
    <w:uiPriority w:val="99"/>
    <w:semiHidden/>
    <w:rsid w:val="00D034E2"/>
    <w:pPr>
      <w:spacing w:after="0" w:line="240" w:lineRule="auto"/>
    </w:pPr>
  </w:style>
  <w:style w:type="character" w:styleId="CommentReference">
    <w:name w:val="annotation reference"/>
    <w:basedOn w:val="DefaultParagraphFont"/>
    <w:uiPriority w:val="99"/>
    <w:semiHidden/>
    <w:unhideWhenUsed/>
    <w:rsid w:val="00C121C1"/>
    <w:rPr>
      <w:sz w:val="16"/>
      <w:szCs w:val="16"/>
    </w:rPr>
  </w:style>
  <w:style w:type="paragraph" w:styleId="CommentText">
    <w:name w:val="annotation text"/>
    <w:basedOn w:val="Normal"/>
    <w:link w:val="CommentTextChar"/>
    <w:uiPriority w:val="99"/>
    <w:unhideWhenUsed/>
    <w:rsid w:val="00C121C1"/>
    <w:pPr>
      <w:spacing w:line="240" w:lineRule="auto"/>
    </w:pPr>
    <w:rPr>
      <w:sz w:val="20"/>
      <w:szCs w:val="20"/>
    </w:rPr>
  </w:style>
  <w:style w:type="character" w:customStyle="1" w:styleId="CommentTextChar">
    <w:name w:val="Comment Text Char"/>
    <w:basedOn w:val="DefaultParagraphFont"/>
    <w:link w:val="CommentText"/>
    <w:uiPriority w:val="99"/>
    <w:rsid w:val="00C121C1"/>
    <w:rPr>
      <w:sz w:val="20"/>
      <w:szCs w:val="20"/>
    </w:rPr>
  </w:style>
  <w:style w:type="paragraph" w:styleId="CommentSubject">
    <w:name w:val="annotation subject"/>
    <w:basedOn w:val="CommentText"/>
    <w:next w:val="CommentText"/>
    <w:link w:val="CommentSubjectChar"/>
    <w:uiPriority w:val="99"/>
    <w:semiHidden/>
    <w:unhideWhenUsed/>
    <w:rsid w:val="00C121C1"/>
    <w:rPr>
      <w:b/>
      <w:bCs/>
    </w:rPr>
  </w:style>
  <w:style w:type="character" w:customStyle="1" w:styleId="CommentSubjectChar">
    <w:name w:val="Comment Subject Char"/>
    <w:basedOn w:val="CommentTextChar"/>
    <w:link w:val="CommentSubject"/>
    <w:uiPriority w:val="99"/>
    <w:semiHidden/>
    <w:rsid w:val="00C121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REInsightJournal.com/award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creinsightjourna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einsightjournal.com/submission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d6717cd-3bee-4dae-b360-3803d9c27e1b">
      <Terms xmlns="http://schemas.microsoft.com/office/infopath/2007/PartnerControls"/>
    </lcf76f155ced4ddcb4097134ff3c332f>
    <TaxCatchAll xmlns="dc4fb560-914d-49cd-9112-42e0bcfd51d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C65E24A0305FC4A9CAB6575E8BECF1C" ma:contentTypeVersion="18" ma:contentTypeDescription="Create a new document." ma:contentTypeScope="" ma:versionID="b6a6b5336289d57b0b8bc0438725f6e9">
  <xsd:schema xmlns:xsd="http://www.w3.org/2001/XMLSchema" xmlns:xs="http://www.w3.org/2001/XMLSchema" xmlns:p="http://schemas.microsoft.com/office/2006/metadata/properties" xmlns:ns2="9d6717cd-3bee-4dae-b360-3803d9c27e1b" xmlns:ns3="dc4fb560-914d-49cd-9112-42e0bcfd51de" targetNamespace="http://schemas.microsoft.com/office/2006/metadata/properties" ma:root="true" ma:fieldsID="643abd3394bcf7b5ad26686e0d65552d" ns2:_="" ns3:_="">
    <xsd:import namespace="9d6717cd-3bee-4dae-b360-3803d9c27e1b"/>
    <xsd:import namespace="dc4fb560-914d-49cd-9112-42e0bcfd51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717cd-3bee-4dae-b360-3803d9c27e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9b81a7b-419f-4d72-8ade-e4ecd1632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fb560-914d-49cd-9112-42e0bcfd51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a6e9ed0-73eb-4729-854c-0a5981e73846}" ma:internalName="TaxCatchAll" ma:showField="CatchAllData" ma:web="dc4fb560-914d-49cd-9112-42e0bcfd51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E20753-FF24-4BF2-83FA-5F9CB3060C02}">
  <ds:schemaRefs>
    <ds:schemaRef ds:uri="http://schemas.microsoft.com/sharepoint/v3/contenttype/forms"/>
  </ds:schemaRefs>
</ds:datastoreItem>
</file>

<file path=customXml/itemProps2.xml><?xml version="1.0" encoding="utf-8"?>
<ds:datastoreItem xmlns:ds="http://schemas.openxmlformats.org/officeDocument/2006/customXml" ds:itemID="{0EE52ED7-B84D-4350-BD36-657381236991}">
  <ds:schemaRefs>
    <ds:schemaRef ds:uri="http://schemas.microsoft.com/office/2006/metadata/properties"/>
    <ds:schemaRef ds:uri="http://schemas.microsoft.com/office/infopath/2007/PartnerControls"/>
    <ds:schemaRef ds:uri="9d6717cd-3bee-4dae-b360-3803d9c27e1b"/>
    <ds:schemaRef ds:uri="dc4fb560-914d-49cd-9112-42e0bcfd51de"/>
  </ds:schemaRefs>
</ds:datastoreItem>
</file>

<file path=customXml/itemProps3.xml><?xml version="1.0" encoding="utf-8"?>
<ds:datastoreItem xmlns:ds="http://schemas.openxmlformats.org/officeDocument/2006/customXml" ds:itemID="{5990AB30-8BA3-48B9-9602-7E9C053E2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717cd-3bee-4dae-b360-3803d9c27e1b"/>
    <ds:schemaRef ds:uri="dc4fb560-914d-49cd-9112-42e0bcfd51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452</Words>
  <Characters>2578</Characters>
  <Application>Microsoft Office Word</Application>
  <DocSecurity>0</DocSecurity>
  <Lines>21</Lines>
  <Paragraphs>6</Paragraphs>
  <ScaleCrop>false</ScaleCrop>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Burchett</dc:creator>
  <cp:keywords/>
  <dc:description/>
  <cp:lastModifiedBy>Catherine Lazenby</cp:lastModifiedBy>
  <cp:revision>56</cp:revision>
  <dcterms:created xsi:type="dcterms:W3CDTF">2021-07-26T12:28:00Z</dcterms:created>
  <dcterms:modified xsi:type="dcterms:W3CDTF">2025-11-12T20:44:00Z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0x0101001C65E24A0305FC4A9CAB6575E8BECF1C</vt:lpwstr>
  </property>
  <property fmtid="{D5CDD505-2E9C-101B-9397-08002B2CF9AE}" pid="3" name="MediaServiceImageTags">
    <vt:lpwstr/>
  </property>
</Properties>
</file>